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0E" w:rsidRDefault="00C85F0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6"/>
        <w:gridCol w:w="8810"/>
      </w:tblGrid>
      <w:tr w:rsidR="00C85F0E" w:rsidRPr="00C85F0E" w:rsidTr="00C85F0E">
        <w:tc>
          <w:tcPr>
            <w:tcW w:w="5046" w:type="dxa"/>
          </w:tcPr>
          <w:p w:rsid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</w:p>
          <w:p w:rsid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</w:p>
          <w:p w:rsid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</w:p>
          <w:p w:rsid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</w:p>
          <w:p w:rsid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</w:p>
          <w:p w:rsid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</w:p>
          <w:p w:rsid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</w:p>
          <w:p w:rsid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</w:p>
          <w:p w:rsid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</w:p>
          <w:p w:rsidR="00C85F0E" w:rsidRP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  <w:r w:rsidRPr="00C85F0E">
              <w:rPr>
                <w:noProof/>
                <w:sz w:val="22"/>
              </w:rPr>
              <w:drawing>
                <wp:inline distT="0" distB="0" distL="0" distR="0" wp14:anchorId="3E72529B" wp14:editId="42D7CB44">
                  <wp:extent cx="3650645" cy="3200400"/>
                  <wp:effectExtent l="0" t="0" r="6985" b="0"/>
                  <wp:docPr id="1" name="Рисунок 1" descr="https://avatars.mds.yandex.net/get-pdb/27625/530ef363-5825-4517-936b-4cb7c366824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7625/530ef363-5825-4517-936b-4cb7c366824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668" cy="319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1" w:type="dxa"/>
          </w:tcPr>
          <w:p w:rsidR="00C85F0E" w:rsidRPr="00C85F0E" w:rsidRDefault="00C85F0E" w:rsidP="00C85F0E">
            <w:pPr>
              <w:pStyle w:val="a3"/>
              <w:shd w:val="clear" w:color="auto" w:fill="98D8FB"/>
              <w:spacing w:before="0" w:beforeAutospacing="0" w:after="0" w:afterAutospacing="0"/>
              <w:jc w:val="center"/>
              <w:textAlignment w:val="baseline"/>
              <w:rPr>
                <w:color w:val="000000"/>
                <w:szCs w:val="18"/>
              </w:rPr>
            </w:pPr>
            <w:r w:rsidRPr="00C85F0E"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  <w:t>Уважаемые родители!</w:t>
            </w:r>
          </w:p>
          <w:p w:rsidR="00C85F0E" w:rsidRPr="00C85F0E" w:rsidRDefault="00C85F0E" w:rsidP="00C85F0E">
            <w:pPr>
              <w:pStyle w:val="a3"/>
              <w:shd w:val="clear" w:color="auto" w:fill="98D8FB"/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18"/>
              </w:rPr>
            </w:pPr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>Социально-психологическое тестирование учащихся на предмет потребления наркотических средств – это мероприятие, которые  проводится на территории Российской Федерации в соответствии с приказом Министерства образования и науки РФ от 16 июня 2014г. № 658. Тестирование носит, прежде всего, профилактический характер, призвано удержать молодежь от первых «экспериментов» с наркотиками и своевременно проинформировать родителей об «увлечениях» детей.</w:t>
            </w:r>
          </w:p>
          <w:p w:rsidR="00C85F0E" w:rsidRPr="00C85F0E" w:rsidRDefault="00C85F0E" w:rsidP="00C85F0E">
            <w:pPr>
              <w:pStyle w:val="a3"/>
              <w:shd w:val="clear" w:color="auto" w:fill="98D8FB"/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18"/>
              </w:rPr>
            </w:pPr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 xml:space="preserve">Подростковая и юношеская наркомания в настоящее время перерастает в проблему национального масштаба. Родители, к сожалению, узнают слишком поздно, о том, что их ребенок </w:t>
            </w:r>
            <w:proofErr w:type="gramStart"/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>оказался</w:t>
            </w:r>
            <w:proofErr w:type="gramEnd"/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 xml:space="preserve"> зависим от наркотиков или иных </w:t>
            </w:r>
            <w:proofErr w:type="spellStart"/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>психоактивных</w:t>
            </w:r>
            <w:proofErr w:type="spellEnd"/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 xml:space="preserve"> веществ (ПАВ). Именно поэтому необходимо проводить работу по профилактике немедицинского потребления наркотических сре</w:t>
            </w:r>
            <w:proofErr w:type="gramStart"/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>дств ср</w:t>
            </w:r>
            <w:proofErr w:type="gramEnd"/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>еди учащихся.</w:t>
            </w:r>
          </w:p>
          <w:p w:rsidR="00C85F0E" w:rsidRPr="00C85F0E" w:rsidRDefault="00C85F0E" w:rsidP="00C85F0E">
            <w:pPr>
              <w:pStyle w:val="a3"/>
              <w:shd w:val="clear" w:color="auto" w:fill="98D8F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44"/>
                <w:szCs w:val="18"/>
              </w:rPr>
            </w:pPr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 xml:space="preserve">Тестирование является необходимой мерой социального контроля и предупреждения распространения этой беды в молодежной среде. </w:t>
            </w:r>
            <w:proofErr w:type="gramStart"/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>Мы предлагаем вам включиться в работу по раннему выявления фактов потребления наркотиков нашими детьми, и просим вас также дать согласие на участие ваших детей в тестировании в нашей образовательной организации.</w:t>
            </w:r>
            <w:proofErr w:type="gramEnd"/>
            <w:r w:rsidRPr="00C85F0E">
              <w:rPr>
                <w:b/>
                <w:bCs/>
                <w:color w:val="333399"/>
                <w:sz w:val="28"/>
                <w:szCs w:val="20"/>
                <w:bdr w:val="none" w:sz="0" w:space="0" w:color="auto" w:frame="1"/>
              </w:rPr>
              <w:t xml:space="preserve"> Акцентируем Ваше внимание,  что психологическое тестирование является добровольным и анонимным. Полученные результаты будут использованы при планировании антинаркотической профилактической работы в нашей образовательной организации.</w:t>
            </w:r>
          </w:p>
          <w:p w:rsidR="00C85F0E" w:rsidRPr="00C85F0E" w:rsidRDefault="00C85F0E" w:rsidP="00C85F0E">
            <w:pPr>
              <w:rPr>
                <w:rFonts w:ascii="Times New Roman" w:hAnsi="Times New Roman" w:cs="Times New Roman"/>
                <w:sz w:val="32"/>
              </w:rPr>
            </w:pPr>
          </w:p>
          <w:p w:rsidR="00C85F0E" w:rsidRPr="00C85F0E" w:rsidRDefault="00C85F0E" w:rsidP="00C85F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FF0000"/>
                <w:sz w:val="28"/>
                <w:szCs w:val="20"/>
                <w:bdr w:val="none" w:sz="0" w:space="0" w:color="auto" w:frame="1"/>
              </w:rPr>
            </w:pPr>
            <w:bookmarkStart w:id="0" w:name="_GoBack"/>
            <w:bookmarkEnd w:id="0"/>
          </w:p>
        </w:tc>
      </w:tr>
    </w:tbl>
    <w:p w:rsidR="00C85F0E" w:rsidRPr="00C85F0E" w:rsidRDefault="00C85F0E">
      <w:pPr>
        <w:rPr>
          <w:rFonts w:ascii="Times New Roman" w:hAnsi="Times New Roman" w:cs="Times New Roman"/>
          <w:sz w:val="32"/>
        </w:rPr>
      </w:pPr>
    </w:p>
    <w:sectPr w:rsidR="00C85F0E" w:rsidRPr="00C85F0E" w:rsidSect="00C85F0E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14"/>
    <w:rsid w:val="006F4514"/>
    <w:rsid w:val="00C85F0E"/>
    <w:rsid w:val="00E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2019-10-03T11:54:00Z</dcterms:created>
  <dcterms:modified xsi:type="dcterms:W3CDTF">2019-10-03T11:57:00Z</dcterms:modified>
</cp:coreProperties>
</file>